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EF2" w:rsidRPr="001D11ED" w:rsidRDefault="00893F82">
      <w:pPr>
        <w:pBdr>
          <w:bottom w:val="single" w:sz="12" w:space="1" w:color="auto"/>
        </w:pBdr>
        <w:rPr>
          <w:rFonts w:cstheme="minorHAnsi"/>
        </w:rPr>
      </w:pPr>
      <w:r w:rsidRPr="001D11ED">
        <w:rPr>
          <w:rFonts w:cstheme="minorHAnsi"/>
        </w:rPr>
        <w:t xml:space="preserve">2. Advent 2023, </w:t>
      </w:r>
      <w:proofErr w:type="spellStart"/>
      <w:r w:rsidRPr="001D11ED">
        <w:rPr>
          <w:rFonts w:cstheme="minorHAnsi"/>
        </w:rPr>
        <w:t>Offbg</w:t>
      </w:r>
      <w:proofErr w:type="spellEnd"/>
      <w:r w:rsidRPr="001D11ED">
        <w:rPr>
          <w:rFonts w:cstheme="minorHAnsi"/>
        </w:rPr>
        <w:t xml:space="preserve"> 3, 7-12</w:t>
      </w:r>
    </w:p>
    <w:p w:rsidR="00893F82" w:rsidRPr="001D11ED" w:rsidRDefault="00893F82">
      <w:pPr>
        <w:rPr>
          <w:rFonts w:cstheme="minorHAnsi"/>
        </w:rPr>
      </w:pPr>
      <w:r w:rsidRPr="001D11ED">
        <w:rPr>
          <w:rFonts w:cstheme="minorHAnsi"/>
        </w:rPr>
        <w:t xml:space="preserve">L. </w:t>
      </w:r>
      <w:proofErr w:type="spellStart"/>
      <w:r w:rsidRPr="001D11ED">
        <w:rPr>
          <w:rFonts w:cstheme="minorHAnsi"/>
        </w:rPr>
        <w:t>Ossa</w:t>
      </w:r>
      <w:proofErr w:type="spellEnd"/>
      <w:r w:rsidRPr="001D11ED">
        <w:rPr>
          <w:rFonts w:cstheme="minorHAnsi"/>
        </w:rPr>
        <w:t>:</w:t>
      </w:r>
    </w:p>
    <w:p w:rsidR="00893F82" w:rsidRPr="001D11ED" w:rsidRDefault="00893F82">
      <w:pPr>
        <w:rPr>
          <w:rFonts w:cstheme="minorHAnsi"/>
          <w:color w:val="242424"/>
          <w:shd w:val="clear" w:color="auto" w:fill="FFFFFF"/>
        </w:rPr>
      </w:pPr>
      <w:r w:rsidRPr="001D11ED">
        <w:rPr>
          <w:rFonts w:cstheme="minorHAnsi"/>
          <w:color w:val="242424"/>
          <w:shd w:val="clear" w:color="auto" w:fill="FFFFFF"/>
        </w:rPr>
        <w:t xml:space="preserve">Dieses Buch entstand in kleinasiatischen, von </w:t>
      </w:r>
      <w:proofErr w:type="spellStart"/>
      <w:r w:rsidRPr="001D11ED">
        <w:rPr>
          <w:rFonts w:cstheme="minorHAnsi"/>
          <w:color w:val="242424"/>
          <w:shd w:val="clear" w:color="auto" w:fill="FFFFFF"/>
        </w:rPr>
        <w:t>Paulusschüler:innen</w:t>
      </w:r>
      <w:proofErr w:type="spellEnd"/>
      <w:r w:rsidR="001D11ED">
        <w:rPr>
          <w:rFonts w:cstheme="minorHAnsi"/>
          <w:color w:val="242424"/>
          <w:shd w:val="clear" w:color="auto" w:fill="FFFFFF"/>
        </w:rPr>
        <w:t xml:space="preserve"> </w:t>
      </w:r>
      <w:r w:rsidRPr="001D11ED">
        <w:rPr>
          <w:rFonts w:cstheme="minorHAnsi"/>
          <w:color w:val="242424"/>
          <w:shd w:val="clear" w:color="auto" w:fill="FFFFFF"/>
        </w:rPr>
        <w:t>geprägten Christusgemeinden während der Regierung Domitians in den</w:t>
      </w:r>
      <w:r w:rsidR="001D11ED">
        <w:rPr>
          <w:rFonts w:cstheme="minorHAnsi"/>
          <w:color w:val="242424"/>
          <w:shd w:val="clear" w:color="auto" w:fill="FFFFFF"/>
        </w:rPr>
        <w:t xml:space="preserve"> </w:t>
      </w:r>
      <w:r w:rsidRPr="001D11ED">
        <w:rPr>
          <w:rFonts w:cstheme="minorHAnsi"/>
          <w:color w:val="242424"/>
          <w:shd w:val="clear" w:color="auto" w:fill="FFFFFF"/>
        </w:rPr>
        <w:t>letzten Jahren des 1. Jahrhunderts in einer durch diesen  Kaiser</w:t>
      </w:r>
      <w:r w:rsidR="001D11ED">
        <w:rPr>
          <w:rFonts w:cstheme="minorHAnsi"/>
          <w:color w:val="242424"/>
          <w:shd w:val="clear" w:color="auto" w:fill="FFFFFF"/>
        </w:rPr>
        <w:t xml:space="preserve"> </w:t>
      </w:r>
      <w:r w:rsidRPr="001D11ED">
        <w:rPr>
          <w:rFonts w:cstheme="minorHAnsi"/>
          <w:color w:val="242424"/>
          <w:shd w:val="clear" w:color="auto" w:fill="FFFFFF"/>
        </w:rPr>
        <w:t>ausgelösten Wirtschaftskrise. Sueton schrieb kurz danach: "Als Domitian</w:t>
      </w:r>
      <w:r w:rsidR="001D11ED">
        <w:rPr>
          <w:rFonts w:cstheme="minorHAnsi"/>
          <w:color w:val="242424"/>
          <w:shd w:val="clear" w:color="auto" w:fill="FFFFFF"/>
        </w:rPr>
        <w:t xml:space="preserve"> </w:t>
      </w:r>
      <w:r w:rsidRPr="001D11ED">
        <w:rPr>
          <w:rFonts w:cstheme="minorHAnsi"/>
          <w:color w:val="242424"/>
          <w:shd w:val="clear" w:color="auto" w:fill="FFFFFF"/>
        </w:rPr>
        <w:t>durch die Aufwendungen für Bauwerke und Spiele sowie durch die den</w:t>
      </w:r>
      <w:r w:rsidR="001D11ED">
        <w:rPr>
          <w:rFonts w:cstheme="minorHAnsi"/>
          <w:color w:val="242424"/>
          <w:shd w:val="clear" w:color="auto" w:fill="FFFFFF"/>
        </w:rPr>
        <w:t xml:space="preserve"> </w:t>
      </w:r>
      <w:r w:rsidRPr="001D11ED">
        <w:rPr>
          <w:rFonts w:cstheme="minorHAnsi"/>
          <w:color w:val="242424"/>
          <w:shd w:val="clear" w:color="auto" w:fill="FFFFFF"/>
        </w:rPr>
        <w:t>Soldaten bewilligten Zuwendungen seine Geldmittel völlig erschöpft</w:t>
      </w:r>
      <w:r w:rsidR="001D11ED">
        <w:rPr>
          <w:rFonts w:cstheme="minorHAnsi"/>
          <w:color w:val="242424"/>
          <w:shd w:val="clear" w:color="auto" w:fill="FFFFFF"/>
        </w:rPr>
        <w:t xml:space="preserve"> hatte, </w:t>
      </w:r>
      <w:r w:rsidRPr="001D11ED">
        <w:rPr>
          <w:rFonts w:cstheme="minorHAnsi"/>
          <w:color w:val="242424"/>
          <w:shd w:val="clear" w:color="auto" w:fill="FFFFFF"/>
        </w:rPr>
        <w:t xml:space="preserve">begann er , ohne Scheu alle Leute </w:t>
      </w:r>
      <w:r w:rsidR="001D11ED">
        <w:rPr>
          <w:rFonts w:cstheme="minorHAnsi"/>
          <w:color w:val="242424"/>
          <w:shd w:val="clear" w:color="auto" w:fill="FFFFFF"/>
        </w:rPr>
        <w:t>a</w:t>
      </w:r>
      <w:r w:rsidRPr="001D11ED">
        <w:rPr>
          <w:rFonts w:cstheme="minorHAnsi"/>
          <w:color w:val="242424"/>
          <w:shd w:val="clear" w:color="auto" w:fill="FFFFFF"/>
        </w:rPr>
        <w:t>uszuplündern...</w:t>
      </w:r>
      <w:r w:rsidR="001D11ED">
        <w:rPr>
          <w:rFonts w:cstheme="minorHAnsi"/>
          <w:color w:val="242424"/>
          <w:shd w:val="clear" w:color="auto" w:fill="FFFFFF"/>
        </w:rPr>
        <w:t xml:space="preserve"> </w:t>
      </w:r>
      <w:r w:rsidRPr="001D11ED">
        <w:rPr>
          <w:rFonts w:cstheme="minorHAnsi"/>
          <w:color w:val="242424"/>
          <w:shd w:val="clear" w:color="auto" w:fill="FFFFFF"/>
        </w:rPr>
        <w:t>Besonders</w:t>
      </w:r>
      <w:r w:rsidR="001D11ED">
        <w:rPr>
          <w:rFonts w:cstheme="minorHAnsi"/>
          <w:color w:val="242424"/>
          <w:shd w:val="clear" w:color="auto" w:fill="FFFFFF"/>
        </w:rPr>
        <w:t xml:space="preserve"> </w:t>
      </w:r>
      <w:r w:rsidRPr="001D11ED">
        <w:rPr>
          <w:rFonts w:cstheme="minorHAnsi"/>
          <w:color w:val="242424"/>
          <w:shd w:val="clear" w:color="auto" w:fill="FFFFFF"/>
        </w:rPr>
        <w:t>hart wurde die Judensteuer eingetrieben. Man denunzierte beim Fiskus</w:t>
      </w:r>
      <w:r w:rsidR="001D11ED">
        <w:rPr>
          <w:rFonts w:cstheme="minorHAnsi"/>
          <w:color w:val="242424"/>
          <w:shd w:val="clear" w:color="auto" w:fill="FFFFFF"/>
        </w:rPr>
        <w:t xml:space="preserve"> </w:t>
      </w:r>
      <w:r w:rsidRPr="001D11ED">
        <w:rPr>
          <w:rFonts w:cstheme="minorHAnsi"/>
          <w:color w:val="242424"/>
          <w:shd w:val="clear" w:color="auto" w:fill="FFFFFF"/>
        </w:rPr>
        <w:t>sowohl die Leute, welche, ohne sich  zum Judentum zu bekennen, nach</w:t>
      </w:r>
      <w:r w:rsidR="001D11ED">
        <w:rPr>
          <w:rFonts w:cstheme="minorHAnsi"/>
          <w:color w:val="242424"/>
          <w:shd w:val="clear" w:color="auto" w:fill="FFFFFF"/>
        </w:rPr>
        <w:t xml:space="preserve"> </w:t>
      </w:r>
      <w:r w:rsidRPr="001D11ED">
        <w:rPr>
          <w:rFonts w:cstheme="minorHAnsi"/>
          <w:color w:val="242424"/>
          <w:shd w:val="clear" w:color="auto" w:fill="FFFFFF"/>
        </w:rPr>
        <w:t>jüdischem Ritus lebten, als auch die, welche ihre Abstammung</w:t>
      </w:r>
      <w:r w:rsidR="001D11ED">
        <w:rPr>
          <w:rFonts w:cstheme="minorHAnsi"/>
          <w:color w:val="242424"/>
          <w:shd w:val="clear" w:color="auto" w:fill="FFFFFF"/>
        </w:rPr>
        <w:t xml:space="preserve"> </w:t>
      </w:r>
      <w:r w:rsidRPr="001D11ED">
        <w:rPr>
          <w:rFonts w:cstheme="minorHAnsi"/>
          <w:color w:val="242424"/>
          <w:shd w:val="clear" w:color="auto" w:fill="FFFFFF"/>
        </w:rPr>
        <w:t xml:space="preserve">verheimlichten, um sich so dieser Steuer zu entziehen"(Domitian, </w:t>
      </w:r>
      <w:proofErr w:type="spellStart"/>
      <w:r w:rsidRPr="001D11ED">
        <w:rPr>
          <w:rFonts w:cstheme="minorHAnsi"/>
          <w:color w:val="242424"/>
          <w:shd w:val="clear" w:color="auto" w:fill="FFFFFF"/>
        </w:rPr>
        <w:t>cp</w:t>
      </w:r>
      <w:proofErr w:type="spellEnd"/>
      <w:r w:rsidRPr="001D11ED">
        <w:rPr>
          <w:rFonts w:cstheme="minorHAnsi"/>
          <w:color w:val="242424"/>
          <w:shd w:val="clear" w:color="auto" w:fill="FFFFFF"/>
        </w:rPr>
        <w:t xml:space="preserve"> 12).</w:t>
      </w:r>
      <w:r w:rsidRPr="001D11ED">
        <w:rPr>
          <w:rFonts w:cstheme="minorHAnsi"/>
          <w:color w:val="242424"/>
        </w:rPr>
        <w:br/>
      </w:r>
      <w:r w:rsidRPr="001D11ED">
        <w:rPr>
          <w:rFonts w:cstheme="minorHAnsi"/>
          <w:color w:val="242424"/>
        </w:rPr>
        <w:br/>
      </w:r>
      <w:r w:rsidRPr="001D11ED">
        <w:rPr>
          <w:rFonts w:cstheme="minorHAnsi"/>
          <w:color w:val="242424"/>
          <w:shd w:val="clear" w:color="auto" w:fill="FFFFFF"/>
        </w:rPr>
        <w:t>V7: Die Stadt Philadelphia, an die der Brief gerichtet ist (der</w:t>
      </w:r>
      <w:r w:rsidR="001D11ED">
        <w:rPr>
          <w:rFonts w:cstheme="minorHAnsi"/>
          <w:color w:val="242424"/>
          <w:shd w:val="clear" w:color="auto" w:fill="FFFFFF"/>
        </w:rPr>
        <w:t xml:space="preserve"> </w:t>
      </w:r>
      <w:r w:rsidRPr="001D11ED">
        <w:rPr>
          <w:rFonts w:cstheme="minorHAnsi"/>
          <w:color w:val="242424"/>
          <w:shd w:val="clear" w:color="auto" w:fill="FFFFFF"/>
        </w:rPr>
        <w:t xml:space="preserve">"Engel" ist so etwas wie </w:t>
      </w:r>
      <w:proofErr w:type="spellStart"/>
      <w:r w:rsidRPr="001D11ED">
        <w:rPr>
          <w:rFonts w:cstheme="minorHAnsi"/>
          <w:color w:val="242424"/>
          <w:shd w:val="clear" w:color="auto" w:fill="FFFFFF"/>
        </w:rPr>
        <w:t>Kirchenvorsteher:innen</w:t>
      </w:r>
      <w:proofErr w:type="spellEnd"/>
      <w:r w:rsidRPr="001D11ED">
        <w:rPr>
          <w:rFonts w:cstheme="minorHAnsi"/>
          <w:color w:val="242424"/>
          <w:shd w:val="clear" w:color="auto" w:fill="FFFFFF"/>
        </w:rPr>
        <w:t xml:space="preserve"> heute) hatte eine seit</w:t>
      </w:r>
      <w:r w:rsidR="001D11ED">
        <w:rPr>
          <w:rFonts w:cstheme="minorHAnsi"/>
          <w:color w:val="242424"/>
          <w:shd w:val="clear" w:color="auto" w:fill="FFFFFF"/>
        </w:rPr>
        <w:t xml:space="preserve"> </w:t>
      </w:r>
      <w:r w:rsidRPr="001D11ED">
        <w:rPr>
          <w:rFonts w:cstheme="minorHAnsi"/>
          <w:color w:val="242424"/>
          <w:shd w:val="clear" w:color="auto" w:fill="FFFFFF"/>
        </w:rPr>
        <w:t xml:space="preserve">dem 3. Jh. n. </w:t>
      </w:r>
      <w:proofErr w:type="spellStart"/>
      <w:r w:rsidRPr="001D11ED">
        <w:rPr>
          <w:rFonts w:cstheme="minorHAnsi"/>
          <w:color w:val="242424"/>
          <w:shd w:val="clear" w:color="auto" w:fill="FFFFFF"/>
        </w:rPr>
        <w:t>Zw</w:t>
      </w:r>
      <w:proofErr w:type="spellEnd"/>
      <w:r w:rsidRPr="001D11ED">
        <w:rPr>
          <w:rFonts w:cstheme="minorHAnsi"/>
          <w:color w:val="242424"/>
          <w:shd w:val="clear" w:color="auto" w:fill="FFFFFF"/>
        </w:rPr>
        <w:t xml:space="preserve"> belegte Synagoge erhält ein uneingeschränktes Lob ihrer</w:t>
      </w:r>
      <w:r w:rsidR="001D11ED">
        <w:rPr>
          <w:rFonts w:cstheme="minorHAnsi"/>
          <w:color w:val="242424"/>
          <w:shd w:val="clear" w:color="auto" w:fill="FFFFFF"/>
        </w:rPr>
        <w:t xml:space="preserve"> </w:t>
      </w:r>
      <w:r w:rsidRPr="001D11ED">
        <w:rPr>
          <w:rFonts w:cstheme="minorHAnsi"/>
          <w:color w:val="242424"/>
          <w:shd w:val="clear" w:color="auto" w:fill="FFFFFF"/>
        </w:rPr>
        <w:t>Aktivitäten. ΄</w:t>
      </w:r>
      <w:proofErr w:type="spellStart"/>
      <w:r w:rsidRPr="001D11ED">
        <w:rPr>
          <w:rFonts w:cstheme="minorHAnsi"/>
          <w:color w:val="242424"/>
          <w:shd w:val="clear" w:color="auto" w:fill="FFFFFF"/>
        </w:rPr>
        <w:t>εκκλησί</w:t>
      </w:r>
      <w:proofErr w:type="spellEnd"/>
      <w:r w:rsidRPr="001D11ED">
        <w:rPr>
          <w:rFonts w:cstheme="minorHAnsi"/>
          <w:color w:val="242424"/>
          <w:shd w:val="clear" w:color="auto" w:fill="FFFFFF"/>
        </w:rPr>
        <w:t>α bedeutet die "Volksversammlung"; Die genannte</w:t>
      </w:r>
      <w:r w:rsidRPr="001D11ED">
        <w:rPr>
          <w:rFonts w:cstheme="minorHAnsi"/>
          <w:color w:val="242424"/>
        </w:rPr>
        <w:br/>
      </w:r>
      <w:r w:rsidRPr="001D11ED">
        <w:rPr>
          <w:rFonts w:cstheme="minorHAnsi"/>
          <w:color w:val="242424"/>
          <w:shd w:val="clear" w:color="auto" w:fill="FFFFFF"/>
        </w:rPr>
        <w:t>Christusgemeinde verstand sich also als Konkurrenz zum politischen Organ</w:t>
      </w:r>
      <w:r w:rsidR="001D11ED">
        <w:rPr>
          <w:rFonts w:cstheme="minorHAnsi"/>
          <w:color w:val="242424"/>
          <w:shd w:val="clear" w:color="auto" w:fill="FFFFFF"/>
        </w:rPr>
        <w:t xml:space="preserve"> </w:t>
      </w:r>
      <w:r w:rsidRPr="001D11ED">
        <w:rPr>
          <w:rFonts w:cstheme="minorHAnsi"/>
          <w:color w:val="242424"/>
          <w:shd w:val="clear" w:color="auto" w:fill="FFFFFF"/>
        </w:rPr>
        <w:t>der Stadt, das Beschlüsse fasste, mit dem Unterschied, dass man</w:t>
      </w:r>
      <w:r w:rsidR="001D11ED">
        <w:rPr>
          <w:rFonts w:cstheme="minorHAnsi"/>
          <w:color w:val="242424"/>
          <w:shd w:val="clear" w:color="auto" w:fill="FFFFFF"/>
        </w:rPr>
        <w:t xml:space="preserve"> </w:t>
      </w:r>
      <w:r w:rsidRPr="001D11ED">
        <w:rPr>
          <w:rFonts w:cstheme="minorHAnsi"/>
          <w:color w:val="242424"/>
          <w:shd w:val="clear" w:color="auto" w:fill="FFFFFF"/>
        </w:rPr>
        <w:t>demokratisch organisiert war und allein deshalb ein Dorn im Auge der</w:t>
      </w:r>
      <w:r w:rsidR="001D11ED">
        <w:rPr>
          <w:rFonts w:cstheme="minorHAnsi"/>
          <w:color w:val="242424"/>
          <w:shd w:val="clear" w:color="auto" w:fill="FFFFFF"/>
        </w:rPr>
        <w:t xml:space="preserve"> </w:t>
      </w:r>
      <w:r w:rsidRPr="001D11ED">
        <w:rPr>
          <w:rFonts w:cstheme="minorHAnsi"/>
          <w:color w:val="242424"/>
          <w:shd w:val="clear" w:color="auto" w:fill="FFFFFF"/>
        </w:rPr>
        <w:t>gleichnamigen Leitung der Stadt war.</w:t>
      </w:r>
      <w:r w:rsidR="001D11ED">
        <w:rPr>
          <w:rFonts w:cstheme="minorHAnsi"/>
          <w:color w:val="242424"/>
          <w:shd w:val="clear" w:color="auto" w:fill="FFFFFF"/>
        </w:rPr>
        <w:t xml:space="preserve"> </w:t>
      </w:r>
      <w:r w:rsidRPr="001D11ED">
        <w:rPr>
          <w:rFonts w:cstheme="minorHAnsi"/>
          <w:color w:val="242424"/>
          <w:shd w:val="clear" w:color="auto" w:fill="FFFFFF"/>
        </w:rPr>
        <w:t>Die Selbstvorstellung des Schreibenden, also des auferweckten</w:t>
      </w:r>
      <w:r w:rsidR="001D11ED">
        <w:rPr>
          <w:rFonts w:cstheme="minorHAnsi"/>
          <w:color w:val="242424"/>
          <w:shd w:val="clear" w:color="auto" w:fill="FFFFFF"/>
        </w:rPr>
        <w:t xml:space="preserve"> </w:t>
      </w:r>
      <w:r w:rsidRPr="001D11ED">
        <w:rPr>
          <w:rFonts w:cstheme="minorHAnsi"/>
          <w:color w:val="242424"/>
          <w:shd w:val="clear" w:color="auto" w:fill="FFFFFF"/>
        </w:rPr>
        <w:t>Christus, umfasst eine Steigerung der Schlüsselgewalt gegenüber Jesaja</w:t>
      </w:r>
      <w:r w:rsidR="001D11ED">
        <w:rPr>
          <w:rFonts w:cstheme="minorHAnsi"/>
          <w:color w:val="242424"/>
          <w:shd w:val="clear" w:color="auto" w:fill="FFFFFF"/>
        </w:rPr>
        <w:t xml:space="preserve"> </w:t>
      </w:r>
      <w:r w:rsidRPr="001D11ED">
        <w:rPr>
          <w:rFonts w:cstheme="minorHAnsi"/>
          <w:color w:val="242424"/>
          <w:shd w:val="clear" w:color="auto" w:fill="FFFFFF"/>
        </w:rPr>
        <w:t>22,20 ="die Schlüssel Davids" und seiner Kompetenz (Aufschließen und</w:t>
      </w:r>
      <w:r w:rsidR="001D11ED">
        <w:rPr>
          <w:rFonts w:cstheme="minorHAnsi"/>
          <w:color w:val="242424"/>
          <w:shd w:val="clear" w:color="auto" w:fill="FFFFFF"/>
        </w:rPr>
        <w:t xml:space="preserve"> </w:t>
      </w:r>
      <w:r w:rsidRPr="001D11ED">
        <w:rPr>
          <w:rFonts w:cstheme="minorHAnsi"/>
          <w:color w:val="242424"/>
          <w:shd w:val="clear" w:color="auto" w:fill="FFFFFF"/>
        </w:rPr>
        <w:t>alleiniges Schließen" und hat eine Gottesprädikation ("der Wahre" und</w:t>
      </w:r>
      <w:r w:rsidR="001D11ED">
        <w:rPr>
          <w:rFonts w:cstheme="minorHAnsi"/>
          <w:color w:val="242424"/>
          <w:shd w:val="clear" w:color="auto" w:fill="FFFFFF"/>
        </w:rPr>
        <w:t xml:space="preserve"> </w:t>
      </w:r>
      <w:r w:rsidRPr="001D11ED">
        <w:rPr>
          <w:rFonts w:cstheme="minorHAnsi"/>
          <w:color w:val="242424"/>
          <w:shd w:val="clear" w:color="auto" w:fill="FFFFFF"/>
        </w:rPr>
        <w:t>"Heilige").</w:t>
      </w:r>
      <w:r w:rsidRPr="001D11ED">
        <w:rPr>
          <w:rFonts w:cstheme="minorHAnsi"/>
          <w:color w:val="242424"/>
        </w:rPr>
        <w:br/>
      </w:r>
      <w:r w:rsidRPr="001D11ED">
        <w:rPr>
          <w:rFonts w:cstheme="minorHAnsi"/>
          <w:color w:val="242424"/>
        </w:rPr>
        <w:br/>
      </w:r>
      <w:r w:rsidRPr="001D11ED">
        <w:rPr>
          <w:rFonts w:cstheme="minorHAnsi"/>
          <w:color w:val="242424"/>
          <w:shd w:val="clear" w:color="auto" w:fill="FFFFFF"/>
        </w:rPr>
        <w:t>V8</w:t>
      </w:r>
      <w:r w:rsidR="001D11ED">
        <w:rPr>
          <w:rFonts w:cstheme="minorHAnsi"/>
          <w:color w:val="242424"/>
          <w:shd w:val="clear" w:color="auto" w:fill="FFFFFF"/>
        </w:rPr>
        <w:t>:</w:t>
      </w:r>
      <w:r w:rsidRPr="001D11ED">
        <w:rPr>
          <w:rFonts w:cstheme="minorHAnsi"/>
          <w:color w:val="242424"/>
          <w:shd w:val="clear" w:color="auto" w:fill="FFFFFF"/>
        </w:rPr>
        <w:t xml:space="preserve"> ein Kontrast zwischen der "</w:t>
      </w:r>
      <w:proofErr w:type="spellStart"/>
      <w:r w:rsidRPr="001D11ED">
        <w:rPr>
          <w:rFonts w:cstheme="minorHAnsi"/>
          <w:color w:val="242424"/>
          <w:shd w:val="clear" w:color="auto" w:fill="FFFFFF"/>
        </w:rPr>
        <w:t>Mickrigkeit</w:t>
      </w:r>
      <w:proofErr w:type="spellEnd"/>
      <w:r w:rsidRPr="001D11ED">
        <w:rPr>
          <w:rFonts w:cstheme="minorHAnsi"/>
          <w:color w:val="242424"/>
          <w:shd w:val="clear" w:color="auto" w:fill="FFFFFF"/>
        </w:rPr>
        <w:t>" ihrer realen Möglichkeiten im</w:t>
      </w:r>
      <w:r w:rsidR="001D11ED">
        <w:rPr>
          <w:rFonts w:cstheme="minorHAnsi"/>
          <w:color w:val="242424"/>
          <w:shd w:val="clear" w:color="auto" w:fill="FFFFFF"/>
        </w:rPr>
        <w:t xml:space="preserve"> </w:t>
      </w:r>
      <w:r w:rsidRPr="001D11ED">
        <w:rPr>
          <w:rFonts w:cstheme="minorHAnsi"/>
          <w:color w:val="242424"/>
          <w:shd w:val="clear" w:color="auto" w:fill="FFFFFF"/>
        </w:rPr>
        <w:t>Imperium und ihrer "Taten" als Gemeinde =Worte bewahren und Namen</w:t>
      </w:r>
      <w:r w:rsidR="001D11ED">
        <w:rPr>
          <w:rFonts w:cstheme="minorHAnsi"/>
          <w:color w:val="242424"/>
          <w:shd w:val="clear" w:color="auto" w:fill="FFFFFF"/>
        </w:rPr>
        <w:t xml:space="preserve"> </w:t>
      </w:r>
      <w:r w:rsidRPr="001D11ED">
        <w:rPr>
          <w:rFonts w:cstheme="minorHAnsi"/>
          <w:color w:val="242424"/>
          <w:shd w:val="clear" w:color="auto" w:fill="FFFFFF"/>
        </w:rPr>
        <w:t xml:space="preserve">bekennen. Diese Formulierung ist </w:t>
      </w:r>
      <w:proofErr w:type="spellStart"/>
      <w:r w:rsidRPr="001D11ED">
        <w:rPr>
          <w:rFonts w:cstheme="minorHAnsi"/>
          <w:color w:val="242424"/>
          <w:shd w:val="clear" w:color="auto" w:fill="FFFFFF"/>
        </w:rPr>
        <w:t>wschl</w:t>
      </w:r>
      <w:proofErr w:type="spellEnd"/>
      <w:r w:rsidRPr="001D11ED">
        <w:rPr>
          <w:rFonts w:cstheme="minorHAnsi"/>
          <w:color w:val="242424"/>
          <w:shd w:val="clear" w:color="auto" w:fill="FFFFFF"/>
        </w:rPr>
        <w:t>. bewusst als "Meritum" im</w:t>
      </w:r>
      <w:r w:rsidR="001D11ED">
        <w:rPr>
          <w:rFonts w:cstheme="minorHAnsi"/>
          <w:color w:val="242424"/>
          <w:shd w:val="clear" w:color="auto" w:fill="FFFFFF"/>
        </w:rPr>
        <w:t xml:space="preserve"> </w:t>
      </w:r>
      <w:r w:rsidRPr="001D11ED">
        <w:rPr>
          <w:rFonts w:cstheme="minorHAnsi"/>
          <w:color w:val="242424"/>
          <w:shd w:val="clear" w:color="auto" w:fill="FFFFFF"/>
        </w:rPr>
        <w:t>Vergleich zu den "Taten" des Augustus gewählt</w:t>
      </w:r>
      <w:r w:rsidR="001D11ED">
        <w:rPr>
          <w:rFonts w:cstheme="minorHAnsi"/>
          <w:color w:val="242424"/>
          <w:shd w:val="clear" w:color="auto" w:fill="FFFFFF"/>
        </w:rPr>
        <w:t xml:space="preserve"> </w:t>
      </w:r>
      <w:r w:rsidRPr="001D11ED">
        <w:rPr>
          <w:rFonts w:cstheme="minorHAnsi"/>
          <w:color w:val="242424"/>
          <w:shd w:val="clear" w:color="auto" w:fill="FFFFFF"/>
        </w:rPr>
        <w:t>; und so fällt auch die Belohnung aus : "Niemand kann die himmlische Tür</w:t>
      </w:r>
      <w:r w:rsidR="001D11ED">
        <w:rPr>
          <w:rFonts w:cstheme="minorHAnsi"/>
          <w:color w:val="242424"/>
          <w:shd w:val="clear" w:color="auto" w:fill="FFFFFF"/>
        </w:rPr>
        <w:t xml:space="preserve"> </w:t>
      </w:r>
      <w:r w:rsidRPr="001D11ED">
        <w:rPr>
          <w:rFonts w:cstheme="minorHAnsi"/>
          <w:color w:val="242424"/>
          <w:shd w:val="clear" w:color="auto" w:fill="FFFFFF"/>
        </w:rPr>
        <w:t>erneut schließen".</w:t>
      </w:r>
      <w:r w:rsidRPr="001D11ED">
        <w:rPr>
          <w:rFonts w:cstheme="minorHAnsi"/>
          <w:color w:val="242424"/>
        </w:rPr>
        <w:br/>
      </w:r>
      <w:r w:rsidRPr="001D11ED">
        <w:rPr>
          <w:rFonts w:cstheme="minorHAnsi"/>
          <w:color w:val="242424"/>
        </w:rPr>
        <w:br/>
      </w:r>
      <w:r w:rsidRPr="001D11ED">
        <w:rPr>
          <w:rFonts w:cstheme="minorHAnsi"/>
          <w:color w:val="242424"/>
          <w:shd w:val="clear" w:color="auto" w:fill="FFFFFF"/>
        </w:rPr>
        <w:t>V9-11: Die gegnerische Synagoge "des Satans" meint nicht einen Teufel.</w:t>
      </w:r>
      <w:r w:rsidR="001D11ED">
        <w:rPr>
          <w:rFonts w:cstheme="minorHAnsi"/>
          <w:color w:val="242424"/>
          <w:shd w:val="clear" w:color="auto" w:fill="FFFFFF"/>
        </w:rPr>
        <w:t xml:space="preserve"> </w:t>
      </w:r>
      <w:r w:rsidRPr="001D11ED">
        <w:rPr>
          <w:rFonts w:cstheme="minorHAnsi"/>
          <w:color w:val="242424"/>
          <w:shd w:val="clear" w:color="auto" w:fill="FFFFFF"/>
        </w:rPr>
        <w:t>Im 1. Jahrhundert sowie in Hiob 1, 6ff ist der "Satan" ein Mitglied der</w:t>
      </w:r>
      <w:r w:rsidR="001D11ED">
        <w:rPr>
          <w:rFonts w:cstheme="minorHAnsi"/>
          <w:color w:val="242424"/>
          <w:shd w:val="clear" w:color="auto" w:fill="FFFFFF"/>
        </w:rPr>
        <w:t xml:space="preserve"> </w:t>
      </w:r>
      <w:r w:rsidRPr="001D11ED">
        <w:rPr>
          <w:rFonts w:cstheme="minorHAnsi"/>
          <w:color w:val="242424"/>
          <w:shd w:val="clear" w:color="auto" w:fill="FFFFFF"/>
        </w:rPr>
        <w:t>"Gottessöhne", der Gott herausfordert. So auch hier, denn in der</w:t>
      </w:r>
      <w:r w:rsidR="001D11ED">
        <w:rPr>
          <w:rFonts w:cstheme="minorHAnsi"/>
          <w:color w:val="242424"/>
          <w:shd w:val="clear" w:color="auto" w:fill="FFFFFF"/>
        </w:rPr>
        <w:t xml:space="preserve"> </w:t>
      </w:r>
      <w:r w:rsidRPr="001D11ED">
        <w:rPr>
          <w:rFonts w:cstheme="minorHAnsi"/>
          <w:color w:val="242424"/>
          <w:shd w:val="clear" w:color="auto" w:fill="FFFFFF"/>
        </w:rPr>
        <w:t>damaligen Zeit konkurrieren in römisch-hellenistischen Städten mehrere</w:t>
      </w:r>
      <w:r w:rsidR="001D11ED">
        <w:rPr>
          <w:rFonts w:cstheme="minorHAnsi"/>
          <w:color w:val="242424"/>
          <w:shd w:val="clear" w:color="auto" w:fill="FFFFFF"/>
        </w:rPr>
        <w:t xml:space="preserve"> </w:t>
      </w:r>
      <w:r w:rsidRPr="001D11ED">
        <w:rPr>
          <w:rFonts w:cstheme="minorHAnsi"/>
          <w:color w:val="242424"/>
          <w:shd w:val="clear" w:color="auto" w:fill="FFFFFF"/>
        </w:rPr>
        <w:t>Synagogen miteinander, sowohl hierarchische als auch demokratisch</w:t>
      </w:r>
      <w:r w:rsidR="001D11ED">
        <w:rPr>
          <w:rFonts w:cstheme="minorHAnsi"/>
          <w:color w:val="242424"/>
          <w:shd w:val="clear" w:color="auto" w:fill="FFFFFF"/>
        </w:rPr>
        <w:t xml:space="preserve"> </w:t>
      </w:r>
      <w:r w:rsidRPr="001D11ED">
        <w:rPr>
          <w:rFonts w:cstheme="minorHAnsi"/>
          <w:color w:val="242424"/>
          <w:shd w:val="clear" w:color="auto" w:fill="FFFFFF"/>
        </w:rPr>
        <w:t>orientierte. Die "Christus-Synagogen" wie in der Offenbarung sind als</w:t>
      </w:r>
      <w:r w:rsidR="001D11ED">
        <w:rPr>
          <w:rFonts w:cstheme="minorHAnsi"/>
          <w:color w:val="242424"/>
          <w:shd w:val="clear" w:color="auto" w:fill="FFFFFF"/>
        </w:rPr>
        <w:t xml:space="preserve"> </w:t>
      </w:r>
      <w:r w:rsidRPr="001D11ED">
        <w:rPr>
          <w:rFonts w:cstheme="minorHAnsi"/>
          <w:color w:val="242424"/>
          <w:shd w:val="clear" w:color="auto" w:fill="FFFFFF"/>
        </w:rPr>
        <w:t>paulinisch geprägte demokratisch und so doppelt gefährdet im römischen</w:t>
      </w:r>
      <w:r w:rsidR="001D11ED">
        <w:rPr>
          <w:rFonts w:cstheme="minorHAnsi"/>
          <w:color w:val="242424"/>
          <w:shd w:val="clear" w:color="auto" w:fill="FFFFFF"/>
        </w:rPr>
        <w:t xml:space="preserve"> </w:t>
      </w:r>
      <w:r w:rsidRPr="001D11ED">
        <w:rPr>
          <w:rFonts w:cstheme="minorHAnsi"/>
          <w:color w:val="242424"/>
          <w:shd w:val="clear" w:color="auto" w:fill="FFFFFF"/>
        </w:rPr>
        <w:t>Kontex</w:t>
      </w:r>
      <w:r w:rsidR="001D11ED">
        <w:rPr>
          <w:rFonts w:cstheme="minorHAnsi"/>
          <w:color w:val="242424"/>
          <w:shd w:val="clear" w:color="auto" w:fill="FFFFFF"/>
        </w:rPr>
        <w:t>t, der klar hierarchisch denkt.</w:t>
      </w:r>
      <w:r w:rsidRPr="001D11ED">
        <w:rPr>
          <w:rFonts w:cstheme="minorHAnsi"/>
          <w:color w:val="242424"/>
          <w:shd w:val="clear" w:color="auto" w:fill="FFFFFF"/>
        </w:rPr>
        <w:t xml:space="preserve"> V9-11 gehört zu den demokratisch</w:t>
      </w:r>
      <w:r w:rsidR="001D11ED">
        <w:rPr>
          <w:rFonts w:cstheme="minorHAnsi"/>
          <w:color w:val="242424"/>
          <w:shd w:val="clear" w:color="auto" w:fill="FFFFFF"/>
        </w:rPr>
        <w:t xml:space="preserve"> </w:t>
      </w:r>
      <w:r w:rsidRPr="001D11ED">
        <w:rPr>
          <w:rFonts w:cstheme="minorHAnsi"/>
          <w:color w:val="242424"/>
          <w:shd w:val="clear" w:color="auto" w:fill="FFFFFF"/>
        </w:rPr>
        <w:t>Orientierten und ist herausgefordert durch die örtliche</w:t>
      </w:r>
      <w:r w:rsidR="001D11ED">
        <w:rPr>
          <w:rFonts w:cstheme="minorHAnsi"/>
          <w:color w:val="242424"/>
          <w:shd w:val="clear" w:color="auto" w:fill="FFFFFF"/>
        </w:rPr>
        <w:t xml:space="preserve"> </w:t>
      </w:r>
      <w:r w:rsidRPr="001D11ED">
        <w:rPr>
          <w:rFonts w:cstheme="minorHAnsi"/>
          <w:color w:val="242424"/>
          <w:shd w:val="clear" w:color="auto" w:fill="FFFFFF"/>
        </w:rPr>
        <w:t>"Satans-Synagoge", also einer dem Cäsar Domitian freundliche Konkurrenz.</w:t>
      </w:r>
      <w:r w:rsidRPr="001D11ED">
        <w:rPr>
          <w:rFonts w:cstheme="minorHAnsi"/>
          <w:color w:val="242424"/>
        </w:rPr>
        <w:br/>
      </w:r>
      <w:r w:rsidRPr="001D11ED">
        <w:rPr>
          <w:rFonts w:cstheme="minorHAnsi"/>
          <w:color w:val="242424"/>
          <w:shd w:val="clear" w:color="auto" w:fill="FFFFFF"/>
        </w:rPr>
        <w:t>Damit ist die Christus-Synagoge gefährdet und erhält ein Lob, weil sie</w:t>
      </w:r>
      <w:r w:rsidR="001D11ED">
        <w:rPr>
          <w:rFonts w:cstheme="minorHAnsi"/>
          <w:color w:val="242424"/>
          <w:shd w:val="clear" w:color="auto" w:fill="FFFFFF"/>
        </w:rPr>
        <w:t xml:space="preserve"> </w:t>
      </w:r>
      <w:r w:rsidRPr="001D11ED">
        <w:rPr>
          <w:rFonts w:cstheme="minorHAnsi"/>
          <w:color w:val="242424"/>
          <w:shd w:val="clear" w:color="auto" w:fill="FFFFFF"/>
        </w:rPr>
        <w:t>nicht der gegnerischen und so "dem Kaiser zu Füßen fällt" =Proskynese,</w:t>
      </w:r>
      <w:r w:rsidR="001D11ED">
        <w:rPr>
          <w:rFonts w:cstheme="minorHAnsi"/>
          <w:color w:val="242424"/>
          <w:shd w:val="clear" w:color="auto" w:fill="FFFFFF"/>
        </w:rPr>
        <w:t xml:space="preserve"> </w:t>
      </w:r>
      <w:proofErr w:type="spellStart"/>
      <w:r w:rsidRPr="001D11ED">
        <w:rPr>
          <w:rFonts w:cstheme="minorHAnsi"/>
          <w:color w:val="242424"/>
          <w:shd w:val="clear" w:color="auto" w:fill="FFFFFF"/>
        </w:rPr>
        <w:t>zB</w:t>
      </w:r>
      <w:proofErr w:type="spellEnd"/>
      <w:r w:rsidRPr="001D11ED">
        <w:rPr>
          <w:rFonts w:cstheme="minorHAnsi"/>
          <w:color w:val="242424"/>
          <w:shd w:val="clear" w:color="auto" w:fill="FFFFFF"/>
        </w:rPr>
        <w:t xml:space="preserve"> die Zwangssteuer bezahlt. . V10f sieht diesen Prozess als einen nicht</w:t>
      </w:r>
      <w:r w:rsidR="001D11ED">
        <w:rPr>
          <w:rFonts w:cstheme="minorHAnsi"/>
          <w:color w:val="242424"/>
          <w:shd w:val="clear" w:color="auto" w:fill="FFFFFF"/>
        </w:rPr>
        <w:t xml:space="preserve"> </w:t>
      </w:r>
      <w:r w:rsidRPr="001D11ED">
        <w:rPr>
          <w:rFonts w:cstheme="minorHAnsi"/>
          <w:color w:val="242424"/>
          <w:shd w:val="clear" w:color="auto" w:fill="FFFFFF"/>
        </w:rPr>
        <w:t>allein lokalen, sondern sich "weltweit" ausbreitenden, der allerdings</w:t>
      </w:r>
      <w:r w:rsidR="001D11ED">
        <w:rPr>
          <w:rFonts w:cstheme="minorHAnsi"/>
          <w:color w:val="242424"/>
          <w:shd w:val="clear" w:color="auto" w:fill="FFFFFF"/>
        </w:rPr>
        <w:t xml:space="preserve"> </w:t>
      </w:r>
      <w:r w:rsidRPr="001D11ED">
        <w:rPr>
          <w:rFonts w:cstheme="minorHAnsi"/>
          <w:color w:val="242424"/>
          <w:shd w:val="clear" w:color="auto" w:fill="FFFFFF"/>
        </w:rPr>
        <w:t>"demnächst" vom Christus bei seinem Kommen mit der Krönung durch einen</w:t>
      </w:r>
      <w:r w:rsidR="001D11ED">
        <w:rPr>
          <w:rFonts w:cstheme="minorHAnsi"/>
          <w:color w:val="242424"/>
          <w:shd w:val="clear" w:color="auto" w:fill="FFFFFF"/>
        </w:rPr>
        <w:t xml:space="preserve"> </w:t>
      </w:r>
      <w:r w:rsidRPr="001D11ED">
        <w:rPr>
          <w:rFonts w:cstheme="minorHAnsi"/>
          <w:color w:val="242424"/>
          <w:shd w:val="clear" w:color="auto" w:fill="FFFFFF"/>
        </w:rPr>
        <w:t>Kranz beendet werden wird.</w:t>
      </w:r>
      <w:r w:rsidRPr="001D11ED">
        <w:rPr>
          <w:rFonts w:cstheme="minorHAnsi"/>
          <w:color w:val="242424"/>
        </w:rPr>
        <w:br/>
      </w:r>
      <w:r w:rsidRPr="001D11ED">
        <w:rPr>
          <w:rFonts w:cstheme="minorHAnsi"/>
          <w:color w:val="242424"/>
        </w:rPr>
        <w:br/>
      </w:r>
      <w:r w:rsidRPr="001D11ED">
        <w:rPr>
          <w:rFonts w:cstheme="minorHAnsi"/>
          <w:color w:val="242424"/>
          <w:shd w:val="clear" w:color="auto" w:fill="FFFFFF"/>
        </w:rPr>
        <w:t>V12f: Darüber hinaus wartet auf die "Überwindenden" die besondere</w:t>
      </w:r>
      <w:r w:rsidR="001D11ED">
        <w:rPr>
          <w:rFonts w:cstheme="minorHAnsi"/>
          <w:color w:val="242424"/>
          <w:shd w:val="clear" w:color="auto" w:fill="FFFFFF"/>
        </w:rPr>
        <w:t xml:space="preserve"> </w:t>
      </w:r>
      <w:r w:rsidRPr="001D11ED">
        <w:rPr>
          <w:rFonts w:cstheme="minorHAnsi"/>
          <w:color w:val="242424"/>
          <w:shd w:val="clear" w:color="auto" w:fill="FFFFFF"/>
        </w:rPr>
        <w:t>Auszeichnung der Inschrift als "Tempelsäule"  und  "Namenstragende" des</w:t>
      </w:r>
      <w:r w:rsidR="001D11ED">
        <w:rPr>
          <w:rFonts w:cstheme="minorHAnsi"/>
          <w:color w:val="242424"/>
          <w:shd w:val="clear" w:color="auto" w:fill="FFFFFF"/>
        </w:rPr>
        <w:t xml:space="preserve"> </w:t>
      </w:r>
      <w:r w:rsidRPr="001D11ED">
        <w:rPr>
          <w:rFonts w:cstheme="minorHAnsi"/>
          <w:color w:val="242424"/>
          <w:shd w:val="clear" w:color="auto" w:fill="FFFFFF"/>
        </w:rPr>
        <w:t>Christus in der "herabkommenden Stadt" des "Neuen Jerusalems". Dies ist</w:t>
      </w:r>
      <w:r w:rsidR="001D11ED">
        <w:rPr>
          <w:rFonts w:cstheme="minorHAnsi"/>
          <w:color w:val="242424"/>
          <w:shd w:val="clear" w:color="auto" w:fill="FFFFFF"/>
        </w:rPr>
        <w:t xml:space="preserve"> </w:t>
      </w:r>
      <w:r w:rsidRPr="001D11ED">
        <w:rPr>
          <w:rFonts w:cstheme="minorHAnsi"/>
          <w:color w:val="242424"/>
          <w:shd w:val="clear" w:color="auto" w:fill="FFFFFF"/>
        </w:rPr>
        <w:t>die gültige Alternative zu den Kaiserinschriften des Imperiums, die zu</w:t>
      </w:r>
      <w:r w:rsidR="001D11ED">
        <w:rPr>
          <w:rFonts w:cstheme="minorHAnsi"/>
          <w:color w:val="242424"/>
          <w:shd w:val="clear" w:color="auto" w:fill="FFFFFF"/>
        </w:rPr>
        <w:t xml:space="preserve"> </w:t>
      </w:r>
      <w:r w:rsidRPr="001D11ED">
        <w:rPr>
          <w:rFonts w:cstheme="minorHAnsi"/>
          <w:color w:val="242424"/>
          <w:shd w:val="clear" w:color="auto" w:fill="FFFFFF"/>
        </w:rPr>
        <w:t>deren Ehre auf Säulen in den Städten allerorten "verewigt" werden mussten.</w:t>
      </w:r>
      <w:r w:rsidRPr="001D11ED">
        <w:rPr>
          <w:rFonts w:cstheme="minorHAnsi"/>
          <w:color w:val="242424"/>
        </w:rPr>
        <w:br/>
      </w:r>
      <w:r w:rsidRPr="001D11ED">
        <w:rPr>
          <w:rFonts w:cstheme="minorHAnsi"/>
          <w:color w:val="242424"/>
        </w:rPr>
        <w:br/>
      </w:r>
      <w:r w:rsidRPr="001D11ED">
        <w:rPr>
          <w:rFonts w:cstheme="minorHAnsi"/>
          <w:color w:val="242424"/>
          <w:shd w:val="clear" w:color="auto" w:fill="FFFFFF"/>
        </w:rPr>
        <w:t>Dieser autoritätskritische Text ist maßgeblich für uns als Kirche</w:t>
      </w:r>
      <w:r w:rsidR="001D11ED">
        <w:rPr>
          <w:rFonts w:cstheme="minorHAnsi"/>
          <w:color w:val="242424"/>
          <w:shd w:val="clear" w:color="auto" w:fill="FFFFFF"/>
        </w:rPr>
        <w:t xml:space="preserve"> </w:t>
      </w:r>
      <w:proofErr w:type="spellStart"/>
      <w:r w:rsidR="001D11ED">
        <w:rPr>
          <w:rFonts w:cstheme="minorHAnsi"/>
          <w:color w:val="242424"/>
          <w:shd w:val="clear" w:color="auto" w:fill="FFFFFF"/>
        </w:rPr>
        <w:t>allerzeiten</w:t>
      </w:r>
      <w:proofErr w:type="spellEnd"/>
      <w:r w:rsidRPr="001D11ED">
        <w:rPr>
          <w:rFonts w:cstheme="minorHAnsi"/>
          <w:color w:val="242424"/>
          <w:shd w:val="clear" w:color="auto" w:fill="FFFFFF"/>
        </w:rPr>
        <w:t xml:space="preserve"> und- orten.</w:t>
      </w:r>
    </w:p>
    <w:p w:rsidR="00893F82" w:rsidRPr="001D11ED" w:rsidRDefault="00893F82">
      <w:pPr>
        <w:rPr>
          <w:rFonts w:cstheme="minorHAnsi"/>
          <w:color w:val="242424"/>
          <w:shd w:val="clear" w:color="auto" w:fill="FFFFFF"/>
        </w:rPr>
      </w:pPr>
    </w:p>
    <w:p w:rsidR="00893F82" w:rsidRPr="001D11ED" w:rsidRDefault="00893F82">
      <w:pPr>
        <w:rPr>
          <w:rFonts w:cstheme="minorHAnsi"/>
          <w:color w:val="242424"/>
          <w:shd w:val="clear" w:color="auto" w:fill="FFFFFF"/>
        </w:rPr>
      </w:pPr>
      <w:r w:rsidRPr="001D11ED">
        <w:rPr>
          <w:rFonts w:cstheme="minorHAnsi"/>
          <w:color w:val="242424"/>
          <w:shd w:val="clear" w:color="auto" w:fill="FFFFFF"/>
        </w:rPr>
        <w:lastRenderedPageBreak/>
        <w:t xml:space="preserve">---------   </w:t>
      </w:r>
    </w:p>
    <w:p w:rsidR="001D11ED" w:rsidRPr="001D11ED" w:rsidRDefault="001D11ED">
      <w:pPr>
        <w:rPr>
          <w:rFonts w:cstheme="minorHAnsi"/>
          <w:color w:val="242424"/>
          <w:shd w:val="clear" w:color="auto" w:fill="FFFFFF"/>
        </w:rPr>
      </w:pPr>
      <w:r w:rsidRPr="001D11ED">
        <w:rPr>
          <w:rFonts w:cstheme="minorHAnsi"/>
          <w:color w:val="242424"/>
          <w:shd w:val="clear" w:color="auto" w:fill="FFFFFF"/>
        </w:rPr>
        <w:t xml:space="preserve">W. </w:t>
      </w:r>
      <w:proofErr w:type="spellStart"/>
      <w:r w:rsidRPr="001D11ED">
        <w:rPr>
          <w:rFonts w:cstheme="minorHAnsi"/>
          <w:color w:val="242424"/>
          <w:shd w:val="clear" w:color="auto" w:fill="FFFFFF"/>
        </w:rPr>
        <w:t>Blödorn</w:t>
      </w:r>
      <w:proofErr w:type="spellEnd"/>
      <w:r w:rsidRPr="001D11ED">
        <w:rPr>
          <w:rFonts w:cstheme="minorHAnsi"/>
          <w:color w:val="242424"/>
          <w:shd w:val="clear" w:color="auto" w:fill="FFFFFF"/>
        </w:rPr>
        <w:t xml:space="preserve">: </w:t>
      </w:r>
    </w:p>
    <w:p w:rsidR="001D11ED" w:rsidRPr="001D11ED" w:rsidRDefault="001D11ED" w:rsidP="001D11E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42424"/>
          <w:sz w:val="18"/>
          <w:szCs w:val="18"/>
          <w:lang w:eastAsia="de-DE"/>
        </w:rPr>
      </w:pPr>
      <w:r w:rsidRPr="001D11ED">
        <w:rPr>
          <w:rFonts w:eastAsia="Times New Roman" w:cstheme="minorHAnsi"/>
          <w:color w:val="242424"/>
          <w:bdr w:val="none" w:sz="0" w:space="0" w:color="auto" w:frame="1"/>
          <w:lang w:eastAsia="de-DE"/>
        </w:rPr>
        <w:t>Wichtig ist dein Hinweis auf den „Versucher“: es gibt im NT keine „</w:t>
      </w:r>
      <w:proofErr w:type="spellStart"/>
      <w:r w:rsidRPr="001D11ED">
        <w:rPr>
          <w:rFonts w:eastAsia="Times New Roman" w:cstheme="minorHAnsi"/>
          <w:color w:val="242424"/>
          <w:bdr w:val="none" w:sz="0" w:space="0" w:color="auto" w:frame="1"/>
          <w:lang w:eastAsia="de-DE"/>
        </w:rPr>
        <w:t>Satanologie</w:t>
      </w:r>
      <w:proofErr w:type="spellEnd"/>
      <w:r w:rsidRPr="001D11ED">
        <w:rPr>
          <w:rFonts w:eastAsia="Times New Roman" w:cstheme="minorHAnsi"/>
          <w:color w:val="242424"/>
          <w:bdr w:val="none" w:sz="0" w:space="0" w:color="auto" w:frame="1"/>
          <w:lang w:eastAsia="de-DE"/>
        </w:rPr>
        <w:t>“ a la MA oder auch heutiger evangelikaler Ansichten. Und das Stichwort „versuchen = auf die Probe stellen“ kommt auch explizit vor, 2x in 3,10.  Dabei kann auch völlig versagt werden, siehe 1,13. Und dass σατα</w:t>
      </w:r>
      <w:proofErr w:type="spellStart"/>
      <w:r w:rsidRPr="001D11ED">
        <w:rPr>
          <w:rFonts w:eastAsia="Times New Roman" w:cstheme="minorHAnsi"/>
          <w:color w:val="242424"/>
          <w:bdr w:val="none" w:sz="0" w:space="0" w:color="auto" w:frame="1"/>
          <w:lang w:eastAsia="de-DE"/>
        </w:rPr>
        <w:t>νᾶς</w:t>
      </w:r>
      <w:proofErr w:type="spellEnd"/>
      <w:r w:rsidRPr="001D11ED">
        <w:rPr>
          <w:rFonts w:eastAsia="Times New Roman" w:cstheme="minorHAnsi"/>
          <w:color w:val="242424"/>
          <w:bdr w:val="none" w:sz="0" w:space="0" w:color="auto" w:frame="1"/>
          <w:lang w:eastAsia="de-DE"/>
        </w:rPr>
        <w:t>/Satan nicht gleich „Teufel“ ist, also ein Unterschied besteht: siehe 2,9-10. Versuchung ist immer eine kritische und auch bedrohliche Situation, die Leiden mit einschließt, und gerade dies weist auf Hiob.</w:t>
      </w:r>
    </w:p>
    <w:p w:rsidR="001D11ED" w:rsidRPr="001D11ED" w:rsidRDefault="001D11ED" w:rsidP="001D11ED">
      <w:pPr>
        <w:shd w:val="clear" w:color="auto" w:fill="FFFFFF"/>
        <w:spacing w:beforeAutospacing="1" w:after="0" w:line="240" w:lineRule="auto"/>
        <w:textAlignment w:val="baseline"/>
        <w:rPr>
          <w:rFonts w:eastAsia="Times New Roman" w:cstheme="minorHAnsi"/>
          <w:color w:val="242424"/>
          <w:sz w:val="18"/>
          <w:szCs w:val="18"/>
          <w:lang w:eastAsia="de-DE"/>
        </w:rPr>
      </w:pPr>
      <w:r w:rsidRPr="001D11ED">
        <w:rPr>
          <w:rFonts w:eastAsia="Times New Roman" w:cstheme="minorHAnsi"/>
          <w:color w:val="242424"/>
          <w:bdr w:val="none" w:sz="0" w:space="0" w:color="auto" w:frame="1"/>
          <w:lang w:eastAsia="de-DE"/>
        </w:rPr>
        <w:t>Auch wichtig: die Metaphern „Tür“, „Schlüssel“, „Pfeiler im Tempel“, „Stadt“ – sie stehen nicht für architektonische und kün</w:t>
      </w:r>
      <w:r>
        <w:rPr>
          <w:rFonts w:eastAsia="Times New Roman" w:cstheme="minorHAnsi"/>
          <w:color w:val="242424"/>
          <w:bdr w:val="none" w:sz="0" w:space="0" w:color="auto" w:frame="1"/>
          <w:lang w:eastAsia="de-DE"/>
        </w:rPr>
        <w:t>s</w:t>
      </w:r>
      <w:r w:rsidRPr="001D11ED">
        <w:rPr>
          <w:rFonts w:eastAsia="Times New Roman" w:cstheme="minorHAnsi"/>
          <w:color w:val="242424"/>
          <w:bdr w:val="none" w:sz="0" w:space="0" w:color="auto" w:frame="1"/>
          <w:lang w:eastAsia="de-DE"/>
        </w:rPr>
        <w:t>t</w:t>
      </w:r>
      <w:r>
        <w:rPr>
          <w:rFonts w:eastAsia="Times New Roman" w:cstheme="minorHAnsi"/>
          <w:color w:val="242424"/>
          <w:bdr w:val="none" w:sz="0" w:space="0" w:color="auto" w:frame="1"/>
          <w:lang w:eastAsia="de-DE"/>
        </w:rPr>
        <w:t>l</w:t>
      </w:r>
      <w:r w:rsidRPr="001D11ED">
        <w:rPr>
          <w:rFonts w:eastAsia="Times New Roman" w:cstheme="minorHAnsi"/>
          <w:color w:val="242424"/>
          <w:bdr w:val="none" w:sz="0" w:space="0" w:color="auto" w:frame="1"/>
          <w:lang w:eastAsia="de-DE"/>
        </w:rPr>
        <w:t>erische Meisterwerke, sondern für bestimmte Ansichten und Vorstellungen, bzw. von Teilen oder für die ganze Gemeinde, dieser Deutungshinweis wird schon in 1,20 gegeben: dort heißt es: 7</w:t>
      </w:r>
      <w:r>
        <w:rPr>
          <w:rFonts w:eastAsia="Times New Roman" w:cstheme="minorHAnsi"/>
          <w:color w:val="242424"/>
          <w:bdr w:val="none" w:sz="0" w:space="0" w:color="auto" w:frame="1"/>
          <w:lang w:eastAsia="de-DE"/>
        </w:rPr>
        <w:t xml:space="preserve"> </w:t>
      </w:r>
      <w:r w:rsidRPr="001D11ED">
        <w:rPr>
          <w:rFonts w:eastAsia="Times New Roman" w:cstheme="minorHAnsi"/>
          <w:color w:val="242424"/>
          <w:bdr w:val="none" w:sz="0" w:space="0" w:color="auto" w:frame="1"/>
          <w:lang w:eastAsia="de-DE"/>
        </w:rPr>
        <w:t>Leuchter (im Tempel) = sieben Gemeinden – 7 Sterne = Engel/Vorstände der Gemeinden …</w:t>
      </w:r>
    </w:p>
    <w:p w:rsidR="001D11ED" w:rsidRPr="001D11ED" w:rsidRDefault="001D11ED" w:rsidP="001D11ED">
      <w:pPr>
        <w:shd w:val="clear" w:color="auto" w:fill="FFFFFF"/>
        <w:spacing w:beforeAutospacing="1" w:after="0" w:line="240" w:lineRule="auto"/>
        <w:textAlignment w:val="baseline"/>
        <w:rPr>
          <w:rFonts w:eastAsia="Times New Roman" w:cstheme="minorHAnsi"/>
          <w:color w:val="242424"/>
          <w:sz w:val="18"/>
          <w:szCs w:val="18"/>
          <w:lang w:eastAsia="de-DE"/>
        </w:rPr>
      </w:pPr>
      <w:r w:rsidRPr="001D11ED">
        <w:rPr>
          <w:rFonts w:eastAsia="Times New Roman" w:cstheme="minorHAnsi"/>
          <w:color w:val="242424"/>
          <w:bdr w:val="none" w:sz="0" w:space="0" w:color="auto" w:frame="1"/>
          <w:lang w:eastAsia="de-DE"/>
        </w:rPr>
        <w:t>Auffällig ist auch, dass in diesem Sendungsbrief ausführlich Traditionen aus Jesaja a</w:t>
      </w:r>
      <w:r>
        <w:rPr>
          <w:rFonts w:eastAsia="Times New Roman" w:cstheme="minorHAnsi"/>
          <w:color w:val="242424"/>
          <w:bdr w:val="none" w:sz="0" w:space="0" w:color="auto" w:frame="1"/>
          <w:lang w:eastAsia="de-DE"/>
        </w:rPr>
        <w:t>usgelegt und angewendet werden:</w:t>
      </w:r>
      <w:r w:rsidRPr="001D11ED">
        <w:rPr>
          <w:rFonts w:eastAsia="Times New Roman" w:cstheme="minorHAnsi"/>
          <w:color w:val="242424"/>
          <w:bdr w:val="none" w:sz="0" w:space="0" w:color="auto" w:frame="1"/>
          <w:lang w:eastAsia="de-DE"/>
        </w:rPr>
        <w:t xml:space="preserve"> 3,7 = </w:t>
      </w:r>
      <w:proofErr w:type="spellStart"/>
      <w:r w:rsidRPr="001D11ED">
        <w:rPr>
          <w:rFonts w:eastAsia="Times New Roman" w:cstheme="minorHAnsi"/>
          <w:color w:val="242424"/>
          <w:bdr w:val="none" w:sz="0" w:space="0" w:color="auto" w:frame="1"/>
          <w:lang w:eastAsia="de-DE"/>
        </w:rPr>
        <w:t>Jes</w:t>
      </w:r>
      <w:proofErr w:type="spellEnd"/>
      <w:r w:rsidRPr="001D11ED">
        <w:rPr>
          <w:rFonts w:eastAsia="Times New Roman" w:cstheme="minorHAnsi"/>
          <w:color w:val="242424"/>
          <w:bdr w:val="none" w:sz="0" w:space="0" w:color="auto" w:frame="1"/>
          <w:lang w:eastAsia="de-DE"/>
        </w:rPr>
        <w:t xml:space="preserve"> 22,22 / 3,9 = </w:t>
      </w:r>
      <w:proofErr w:type="spellStart"/>
      <w:r w:rsidRPr="001D11ED">
        <w:rPr>
          <w:rFonts w:eastAsia="Times New Roman" w:cstheme="minorHAnsi"/>
          <w:color w:val="242424"/>
          <w:bdr w:val="none" w:sz="0" w:space="0" w:color="auto" w:frame="1"/>
          <w:lang w:eastAsia="de-DE"/>
        </w:rPr>
        <w:t>Jes</w:t>
      </w:r>
      <w:proofErr w:type="spellEnd"/>
      <w:r w:rsidRPr="001D11ED">
        <w:rPr>
          <w:rFonts w:eastAsia="Times New Roman" w:cstheme="minorHAnsi"/>
          <w:color w:val="242424"/>
          <w:bdr w:val="none" w:sz="0" w:space="0" w:color="auto" w:frame="1"/>
          <w:lang w:eastAsia="de-DE"/>
        </w:rPr>
        <w:t xml:space="preserve"> 60,14 / 3,12 = 62,2 (vgl. auch 65,15f) / 3,12 = 65,15 (als Auslegung).  Es sind alles Texte, in denen Jerusalem/Zion/Israel etc. uneingeschränkt eine Bundeszusage = Heil erhalten.</w:t>
      </w:r>
    </w:p>
    <w:p w:rsidR="001D11ED" w:rsidRPr="001D11ED" w:rsidRDefault="001D11ED" w:rsidP="001D11ED">
      <w:pPr>
        <w:shd w:val="clear" w:color="auto" w:fill="FFFFFF"/>
        <w:spacing w:beforeAutospacing="1" w:after="0" w:line="240" w:lineRule="auto"/>
        <w:textAlignment w:val="baseline"/>
        <w:rPr>
          <w:rFonts w:eastAsia="Times New Roman" w:cstheme="minorHAnsi"/>
          <w:color w:val="242424"/>
          <w:sz w:val="18"/>
          <w:szCs w:val="18"/>
          <w:lang w:eastAsia="de-DE"/>
        </w:rPr>
      </w:pPr>
      <w:r w:rsidRPr="001D11ED">
        <w:rPr>
          <w:rFonts w:eastAsia="Times New Roman" w:cstheme="minorHAnsi"/>
          <w:color w:val="242424"/>
          <w:bdr w:val="none" w:sz="0" w:space="0" w:color="auto" w:frame="1"/>
          <w:lang w:eastAsia="de-DE"/>
        </w:rPr>
        <w:t xml:space="preserve">Damit wird schon </w:t>
      </w:r>
      <w:proofErr w:type="spellStart"/>
      <w:r w:rsidRPr="001D11ED">
        <w:rPr>
          <w:rFonts w:eastAsia="Times New Roman" w:cstheme="minorHAnsi"/>
          <w:color w:val="242424"/>
          <w:bdr w:val="none" w:sz="0" w:space="0" w:color="auto" w:frame="1"/>
          <w:lang w:eastAsia="de-DE"/>
        </w:rPr>
        <w:t>JohApk</w:t>
      </w:r>
      <w:proofErr w:type="spellEnd"/>
      <w:r w:rsidRPr="001D11ED">
        <w:rPr>
          <w:rFonts w:eastAsia="Times New Roman" w:cstheme="minorHAnsi"/>
          <w:color w:val="242424"/>
          <w:bdr w:val="none" w:sz="0" w:space="0" w:color="auto" w:frame="1"/>
          <w:lang w:eastAsia="de-DE"/>
        </w:rPr>
        <w:t xml:space="preserve"> 4 vorbereitet: der Tempel, in dem die Menschen / Gemeinden vor dem Thron Gottes versammelt sind – in diesem Tempel befinden sich die Versammlungen des Christus, die etwa anbetend singen: 4,11. Also: die 7 Gemeinden befinden sich nicht nur da und dort in Kleinasien, sondern sind gegenwärtig vor / bei Gott: Das ist der neue Name der Gemeinde: er ist eingraviert, kann nicht ausgemeißelt werden ….</w:t>
      </w:r>
    </w:p>
    <w:p w:rsidR="001D11ED" w:rsidRPr="001D11ED" w:rsidRDefault="001D11ED" w:rsidP="001D11ED">
      <w:pPr>
        <w:shd w:val="clear" w:color="auto" w:fill="FFFFFF"/>
        <w:spacing w:beforeAutospacing="1" w:after="0" w:line="240" w:lineRule="auto"/>
        <w:textAlignment w:val="baseline"/>
        <w:rPr>
          <w:rFonts w:eastAsia="Times New Roman" w:cstheme="minorHAnsi"/>
          <w:color w:val="242424"/>
          <w:sz w:val="18"/>
          <w:szCs w:val="18"/>
          <w:lang w:eastAsia="de-DE"/>
        </w:rPr>
      </w:pPr>
      <w:r w:rsidRPr="001D11ED">
        <w:rPr>
          <w:rFonts w:eastAsia="Times New Roman" w:cstheme="minorHAnsi"/>
          <w:color w:val="242424"/>
          <w:bdr w:val="none" w:sz="0" w:space="0" w:color="auto" w:frame="1"/>
          <w:lang w:eastAsia="de-DE"/>
        </w:rPr>
        <w:t>In diesem „Tempel“ ist die Gemeinde von Philadelphia ein „Pfeiler“ (3,12).</w:t>
      </w:r>
    </w:p>
    <w:p w:rsidR="001D11ED" w:rsidRPr="001D11ED" w:rsidRDefault="001D11ED" w:rsidP="001D11ED">
      <w:pPr>
        <w:shd w:val="clear" w:color="auto" w:fill="FFFFFF"/>
        <w:spacing w:beforeAutospacing="1" w:after="0" w:line="240" w:lineRule="auto"/>
        <w:textAlignment w:val="baseline"/>
        <w:rPr>
          <w:rFonts w:eastAsia="Times New Roman" w:cstheme="minorHAnsi"/>
          <w:color w:val="242424"/>
          <w:sz w:val="18"/>
          <w:szCs w:val="18"/>
          <w:lang w:eastAsia="de-DE"/>
        </w:rPr>
      </w:pPr>
      <w:r>
        <w:rPr>
          <w:rFonts w:eastAsia="Times New Roman" w:cstheme="minorHAnsi"/>
          <w:color w:val="242424"/>
          <w:bdr w:val="none" w:sz="0" w:space="0" w:color="auto" w:frame="1"/>
          <w:lang w:eastAsia="de-DE"/>
        </w:rPr>
        <w:t xml:space="preserve">Von Jesaja </w:t>
      </w:r>
      <w:r w:rsidRPr="001D11ED">
        <w:rPr>
          <w:rFonts w:eastAsia="Times New Roman" w:cstheme="minorHAnsi"/>
          <w:color w:val="242424"/>
          <w:bdr w:val="none" w:sz="0" w:space="0" w:color="auto" w:frame="1"/>
          <w:lang w:eastAsia="de-DE"/>
        </w:rPr>
        <w:t xml:space="preserve">und </w:t>
      </w:r>
      <w:proofErr w:type="spellStart"/>
      <w:r w:rsidRPr="001D11ED">
        <w:rPr>
          <w:rFonts w:eastAsia="Times New Roman" w:cstheme="minorHAnsi"/>
          <w:color w:val="242424"/>
          <w:bdr w:val="none" w:sz="0" w:space="0" w:color="auto" w:frame="1"/>
          <w:lang w:eastAsia="de-DE"/>
        </w:rPr>
        <w:t>Tritojesaja</w:t>
      </w:r>
      <w:proofErr w:type="spellEnd"/>
      <w:r w:rsidRPr="001D11ED">
        <w:rPr>
          <w:rFonts w:eastAsia="Times New Roman" w:cstheme="minorHAnsi"/>
          <w:color w:val="242424"/>
          <w:bdr w:val="none" w:sz="0" w:space="0" w:color="auto" w:frame="1"/>
          <w:lang w:eastAsia="de-DE"/>
        </w:rPr>
        <w:t xml:space="preserve"> her ist damit klar: auch kritische und leidvolle Situationen (Domitian war nicht zimperlich in der Beschaffung von fiskalischen Mitteln, und dies brachte auch Denunziationen usw. mit sich), wiederlegen – oder besser gesagt: zerstören nicht den „neuen Himmel und die neue Erde“, die in der Versammlung von Christus, gegenwärtig ist, als „neuer Tempel“ = als eine Gemeinschaft, die nicht bestimmt ist von den  Grundsätzen einer imperialen Macht a la Rom. Und wie gelingt dies: 3,10 = z.B. Verlesen dieses Sendungsschreibens und dessen Auslegung.</w:t>
      </w:r>
    </w:p>
    <w:p w:rsidR="001D11ED" w:rsidRPr="001D11ED" w:rsidRDefault="001D11ED" w:rsidP="001D11ED">
      <w:pPr>
        <w:shd w:val="clear" w:color="auto" w:fill="FFFFFF"/>
        <w:spacing w:beforeAutospacing="1" w:after="0" w:line="240" w:lineRule="auto"/>
        <w:textAlignment w:val="baseline"/>
        <w:rPr>
          <w:rFonts w:eastAsia="Times New Roman" w:cstheme="minorHAnsi"/>
          <w:color w:val="242424"/>
          <w:sz w:val="18"/>
          <w:szCs w:val="18"/>
          <w:lang w:eastAsia="de-DE"/>
        </w:rPr>
      </w:pPr>
      <w:r w:rsidRPr="001D11ED">
        <w:rPr>
          <w:rFonts w:eastAsia="Times New Roman" w:cstheme="minorHAnsi"/>
          <w:color w:val="242424"/>
          <w:bdr w:val="none" w:sz="0" w:space="0" w:color="auto" w:frame="1"/>
          <w:lang w:eastAsia="de-DE"/>
        </w:rPr>
        <w:t xml:space="preserve">Wichtig ist: so gesehen taugt die </w:t>
      </w:r>
      <w:proofErr w:type="spellStart"/>
      <w:r w:rsidRPr="001D11ED">
        <w:rPr>
          <w:rFonts w:eastAsia="Times New Roman" w:cstheme="minorHAnsi"/>
          <w:color w:val="242424"/>
          <w:bdr w:val="none" w:sz="0" w:space="0" w:color="auto" w:frame="1"/>
          <w:lang w:eastAsia="de-DE"/>
        </w:rPr>
        <w:t>JohApk</w:t>
      </w:r>
      <w:proofErr w:type="spellEnd"/>
      <w:r w:rsidRPr="001D11ED">
        <w:rPr>
          <w:rFonts w:eastAsia="Times New Roman" w:cstheme="minorHAnsi"/>
          <w:color w:val="242424"/>
          <w:bdr w:val="none" w:sz="0" w:space="0" w:color="auto" w:frame="1"/>
          <w:lang w:eastAsia="de-DE"/>
        </w:rPr>
        <w:t xml:space="preserve"> nicht zur Bildung von Verschwörungstheorien und endzeitlichen Szenarien. Es geht bei diesem Sendungsschreiben nicht um „Gut/Böse-Kampf“, nicht um Entweder/Oder – Philadelphia ist für das „neue Jerusalem“ bestimmt – gleichzeitig muss es leidvolle Versuchungen widerstehen und durchstehen. Das ist der „Advent“ für die Gemeinde in Philadelphia.</w:t>
      </w:r>
    </w:p>
    <w:p w:rsidR="001D11ED" w:rsidRPr="001D11ED" w:rsidRDefault="001D11ED" w:rsidP="001D11ED">
      <w:pPr>
        <w:shd w:val="clear" w:color="auto" w:fill="FFFFFF"/>
        <w:spacing w:beforeAutospacing="1" w:after="0" w:line="240" w:lineRule="auto"/>
        <w:textAlignment w:val="baseline"/>
        <w:rPr>
          <w:rFonts w:eastAsia="Times New Roman" w:cstheme="minorHAnsi"/>
          <w:color w:val="242424"/>
          <w:sz w:val="18"/>
          <w:szCs w:val="18"/>
          <w:lang w:eastAsia="de-DE"/>
        </w:rPr>
      </w:pPr>
      <w:r w:rsidRPr="001D11ED">
        <w:rPr>
          <w:rFonts w:eastAsia="Times New Roman" w:cstheme="minorHAnsi"/>
          <w:color w:val="242424"/>
          <w:bdr w:val="none" w:sz="0" w:space="0" w:color="auto" w:frame="1"/>
          <w:lang w:eastAsia="de-DE"/>
        </w:rPr>
        <w:t>Es ist eine völlig andere Situation als unsere „adventliche“ …</w:t>
      </w:r>
    </w:p>
    <w:p w:rsidR="001D11ED" w:rsidRPr="001D11ED" w:rsidRDefault="001D11ED" w:rsidP="001D11ED">
      <w:pPr>
        <w:shd w:val="clear" w:color="auto" w:fill="FFFFFF"/>
        <w:spacing w:beforeAutospacing="1" w:after="0" w:line="240" w:lineRule="auto"/>
        <w:textAlignment w:val="baseline"/>
        <w:rPr>
          <w:rFonts w:eastAsia="Times New Roman" w:cstheme="minorHAnsi"/>
          <w:color w:val="242424"/>
          <w:sz w:val="18"/>
          <w:szCs w:val="18"/>
          <w:lang w:eastAsia="de-DE"/>
        </w:rPr>
      </w:pPr>
      <w:r w:rsidRPr="001D11ED">
        <w:rPr>
          <w:rFonts w:eastAsia="Times New Roman" w:cstheme="minorHAnsi"/>
          <w:color w:val="242424"/>
          <w:bdr w:val="none" w:sz="0" w:space="0" w:color="auto" w:frame="1"/>
          <w:lang w:eastAsia="de-DE"/>
        </w:rPr>
        <w:t xml:space="preserve">Damit wird aber auch eine Perspektive eröffnet: das Stichwort „Versuchung“ </w:t>
      </w:r>
      <w:bookmarkStart w:id="0" w:name="_GoBack"/>
      <w:bookmarkEnd w:id="0"/>
      <w:r w:rsidRPr="001D11ED">
        <w:rPr>
          <w:rFonts w:eastAsia="Times New Roman" w:cstheme="minorHAnsi"/>
          <w:color w:val="242424"/>
          <w:bdr w:val="none" w:sz="0" w:space="0" w:color="auto" w:frame="1"/>
          <w:lang w:eastAsia="de-DE"/>
        </w:rPr>
        <w:t xml:space="preserve">(= Situation, in der Menschen durch äußere Umstände, damals Domitian, in bedrohliche gemeindliche Konflikte gebracht werden) bietet Ausblicke, wenn auch viele düstere – für andere, denn wir leben nach wie vor so gesehen in ‚paradiesischen‘ Zuständen. Das heißt nicht, dass wir machtlos zuschauen müssten – das ist die weitere Perspektive: was bedeutet es mit der Auslegung etwa dieses Sendschreiben „mein Wort“ (3,7) = das Wort des Christus zu bewahren. Wie las ich vor kurzem als Resümee von einer Diskussion zu dem gegenwärtig uns alle beschäftigenden Konflikt: am Ende herrschte Ratlosigkeit. Es ist besser sich dies einzugestehen, als irgendwelchen billigen (und damit lügenhaften) Heilsversprechen anheimzufallen. Provokativ wäre im wahren Sinn des Wortes die Lesung von </w:t>
      </w:r>
      <w:proofErr w:type="spellStart"/>
      <w:r w:rsidRPr="001D11ED">
        <w:rPr>
          <w:rFonts w:eastAsia="Times New Roman" w:cstheme="minorHAnsi"/>
          <w:color w:val="242424"/>
          <w:bdr w:val="none" w:sz="0" w:space="0" w:color="auto" w:frame="1"/>
          <w:lang w:eastAsia="de-DE"/>
        </w:rPr>
        <w:t>Jes</w:t>
      </w:r>
      <w:proofErr w:type="spellEnd"/>
      <w:r w:rsidRPr="001D11ED">
        <w:rPr>
          <w:rFonts w:eastAsia="Times New Roman" w:cstheme="minorHAnsi"/>
          <w:color w:val="242424"/>
          <w:bdr w:val="none" w:sz="0" w:space="0" w:color="auto" w:frame="1"/>
          <w:lang w:eastAsia="de-DE"/>
        </w:rPr>
        <w:t xml:space="preserve"> </w:t>
      </w:r>
      <w:r w:rsidRPr="001D11ED">
        <w:rPr>
          <w:rFonts w:eastAsia="Times New Roman" w:cstheme="minorHAnsi"/>
          <w:color w:val="242424"/>
          <w:bdr w:val="none" w:sz="0" w:space="0" w:color="auto" w:frame="1"/>
          <w:lang w:eastAsia="de-DE"/>
        </w:rPr>
        <w:lastRenderedPageBreak/>
        <w:t>65,17ff – auch sie wurde desolaten Zuständen trotzig entgegengesetzt … Oder 66,1-2+12-14, und wenn, dann mit dem Hinweis:</w:t>
      </w:r>
    </w:p>
    <w:p w:rsidR="001D11ED" w:rsidRPr="001D11ED" w:rsidRDefault="001D11ED" w:rsidP="001D11ED">
      <w:pPr>
        <w:shd w:val="clear" w:color="auto" w:fill="FFFFFF"/>
        <w:spacing w:beforeAutospacing="1" w:after="0" w:line="240" w:lineRule="auto"/>
        <w:textAlignment w:val="baseline"/>
        <w:rPr>
          <w:rFonts w:eastAsia="Times New Roman" w:cstheme="minorHAnsi"/>
          <w:color w:val="242424"/>
          <w:sz w:val="18"/>
          <w:szCs w:val="18"/>
          <w:lang w:eastAsia="de-DE"/>
        </w:rPr>
      </w:pPr>
      <w:r w:rsidRPr="001D11ED">
        <w:rPr>
          <w:rFonts w:eastAsia="Times New Roman" w:cstheme="minorHAnsi"/>
          <w:color w:val="242424"/>
          <w:bdr w:val="none" w:sz="0" w:space="0" w:color="auto" w:frame="1"/>
          <w:lang w:eastAsia="de-DE"/>
        </w:rPr>
        <w:t>Aufklärung ist wichtig, etwa: Jerusalem ist eine Metapher, d.h. es geht nicht um einen geographischen Ort (was viele schon bei der Auslegung von Jes. 40ff, bzw. 56ff vergessen).</w:t>
      </w:r>
    </w:p>
    <w:p w:rsidR="001D11ED" w:rsidRPr="001D11ED" w:rsidRDefault="001D11ED">
      <w:pPr>
        <w:rPr>
          <w:rFonts w:cstheme="minorHAnsi"/>
        </w:rPr>
      </w:pPr>
    </w:p>
    <w:sectPr w:rsidR="001D11ED" w:rsidRPr="001D11E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82"/>
    <w:rsid w:val="001D11ED"/>
    <w:rsid w:val="00893F82"/>
    <w:rsid w:val="008D7D27"/>
    <w:rsid w:val="0093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492AB"/>
  <w15:chartTrackingRefBased/>
  <w15:docId w15:val="{594F3A79-775F-4B9A-BDA5-BA37282D6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1D1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2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1009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Niethammer, Ute</dc:creator>
  <cp:keywords/>
  <dc:description/>
  <cp:lastModifiedBy>Niethammer, Ute</cp:lastModifiedBy>
  <cp:revision>2</cp:revision>
  <dcterms:created xsi:type="dcterms:W3CDTF">2023-11-16T10:10:00Z</dcterms:created>
  <dcterms:modified xsi:type="dcterms:W3CDTF">2023-11-27T11:19:00Z</dcterms:modified>
</cp:coreProperties>
</file>